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beforeLines="0" w:afterLines="0"/>
        <w:rPr>
          <w:rFonts w:hint="eastAsia"/>
          <w:sz w:val="21"/>
        </w:rPr>
      </w:pPr>
      <w:r>
        <w:rPr>
          <w:rFonts w:hint="eastAsia"/>
          <w:sz w:val="21"/>
        </w:rPr>
        <w:t>パブリックコメント　</w:t>
      </w:r>
    </w:p>
    <w:p>
      <w:pPr>
        <w:adjustRightInd/>
        <w:spacing w:beforeLines="0" w:afterLines="0"/>
        <w:rPr>
          <w:rFonts w:hint="eastAsia"/>
          <w:sz w:val="21"/>
          <w:lang w:val="en-US" w:eastAsia="ja-JP"/>
        </w:rPr>
      </w:pPr>
      <w:r>
        <w:rPr>
          <w:rFonts w:hint="eastAsia"/>
          <w:sz w:val="21"/>
          <w:lang w:val="en-US" w:eastAsia="ja-JP"/>
        </w:rPr>
        <w:t>１．489-0953　瀬戸市柳ヶ坪町４０</w:t>
      </w:r>
    </w:p>
    <w:p>
      <w:pPr>
        <w:numPr>
          <w:ilvl w:val="0"/>
          <w:numId w:val="1"/>
        </w:numPr>
        <w:adjustRightInd/>
        <w:spacing w:beforeLines="0" w:afterLines="0"/>
        <w:rPr>
          <w:rFonts w:hint="eastAsia"/>
          <w:sz w:val="21"/>
          <w:lang w:val="en-US" w:eastAsia="ja-JP"/>
        </w:rPr>
      </w:pPr>
      <w:r>
        <w:rPr>
          <w:rFonts w:hint="eastAsia"/>
          <w:sz w:val="21"/>
          <w:lang w:val="en-US" w:eastAsia="ja-JP"/>
        </w:rPr>
        <w:t>荒木　庄平</w:t>
      </w:r>
    </w:p>
    <w:p>
      <w:pPr>
        <w:numPr>
          <w:ilvl w:val="0"/>
          <w:numId w:val="1"/>
        </w:numPr>
        <w:adjustRightInd/>
        <w:spacing w:beforeLines="0" w:afterLines="0"/>
        <w:rPr>
          <w:rFonts w:hint="eastAsia"/>
          <w:sz w:val="21"/>
          <w:lang w:val="en-US" w:eastAsia="ja-JP"/>
        </w:rPr>
      </w:pPr>
      <w:r>
        <w:rPr>
          <w:rFonts w:hint="eastAsia"/>
          <w:sz w:val="21"/>
          <w:lang w:val="en-US" w:eastAsia="ja-JP"/>
        </w:rPr>
        <w:t>「子どもの権利条例（案）」について</w:t>
      </w:r>
    </w:p>
    <w:p>
      <w:pPr>
        <w:numPr>
          <w:ilvl w:val="0"/>
          <w:numId w:val="1"/>
        </w:numPr>
        <w:adjustRightInd/>
        <w:spacing w:beforeLines="0" w:afterLines="0"/>
        <w:rPr>
          <w:rFonts w:hint="default"/>
          <w:sz w:val="21"/>
        </w:rPr>
      </w:pPr>
      <w:r>
        <w:rPr>
          <w:rFonts w:hint="eastAsia"/>
          <w:sz w:val="21"/>
          <w:lang w:val="en-US" w:eastAsia="ja-JP"/>
        </w:rPr>
        <w:t>意見</w:t>
      </w:r>
    </w:p>
    <w:p>
      <w:pPr>
        <w:adjustRightInd/>
        <w:spacing w:beforeLines="0" w:afterLines="0"/>
        <w:rPr>
          <w:rFonts w:hint="default"/>
          <w:spacing w:val="2"/>
          <w:sz w:val="21"/>
        </w:rPr>
      </w:pPr>
    </w:p>
    <w:p>
      <w:pPr>
        <w:adjustRightInd/>
        <w:spacing w:beforeLines="0" w:afterLines="0"/>
        <w:rPr>
          <w:rFonts w:hint="default"/>
          <w:spacing w:val="2"/>
          <w:sz w:val="21"/>
        </w:rPr>
      </w:pPr>
      <w:r>
        <w:rPr>
          <w:rFonts w:hint="eastAsia"/>
          <w:sz w:val="21"/>
          <w:lang w:eastAsia="ja-JP"/>
        </w:rPr>
        <w:t>瀬戸市</w:t>
      </w:r>
      <w:r>
        <w:rPr>
          <w:rFonts w:hint="eastAsia"/>
          <w:sz w:val="21"/>
        </w:rPr>
        <w:t>子どもの権利条例の</w:t>
      </w:r>
      <w:r>
        <w:rPr>
          <w:rFonts w:hint="eastAsia"/>
          <w:sz w:val="21"/>
          <w:lang w:eastAsia="ja-JP"/>
        </w:rPr>
        <w:t>制定</w:t>
      </w:r>
      <w:bookmarkStart w:id="0" w:name="_GoBack"/>
      <w:bookmarkEnd w:id="0"/>
      <w:r>
        <w:rPr>
          <w:rFonts w:hint="eastAsia"/>
          <w:sz w:val="21"/>
        </w:rPr>
        <w:t>については賛成です。</w:t>
      </w:r>
    </w:p>
    <w:p>
      <w:pPr>
        <w:adjustRightInd/>
        <w:spacing w:beforeLines="0" w:afterLines="0"/>
        <w:rPr>
          <w:rFonts w:hint="eastAsia"/>
          <w:sz w:val="21"/>
        </w:rPr>
      </w:pPr>
      <w:r>
        <w:rPr>
          <w:rFonts w:hint="eastAsia"/>
          <w:sz w:val="21"/>
        </w:rPr>
        <w:t>しかし、早急な条例制定については反対です。</w:t>
      </w:r>
    </w:p>
    <w:p>
      <w:pPr>
        <w:adjustRightInd/>
        <w:spacing w:beforeLines="0" w:afterLines="0"/>
        <w:rPr>
          <w:rFonts w:hint="default"/>
          <w:sz w:val="21"/>
        </w:rPr>
      </w:pPr>
    </w:p>
    <w:p>
      <w:pPr>
        <w:adjustRightInd/>
        <w:spacing w:beforeLines="0" w:afterLines="0"/>
        <w:rPr>
          <w:rFonts w:hint="default"/>
          <w:spacing w:val="2"/>
          <w:sz w:val="21"/>
        </w:rPr>
      </w:pPr>
      <w:r>
        <w:rPr>
          <w:rFonts w:hint="eastAsia"/>
          <w:sz w:val="21"/>
        </w:rPr>
        <w:t>まず、手続きの問題です。私自身、新聞報道により、瀬戸子ども条例策定に向け、パブリックコメントの受付が始まっていること、そして</w:t>
      </w:r>
      <w:r>
        <w:rPr>
          <w:rFonts w:hint="eastAsia"/>
          <w:sz w:val="21"/>
          <w:lang w:eastAsia="ja-JP"/>
        </w:rPr>
        <w:t>６月末に</w:t>
      </w:r>
      <w:r>
        <w:rPr>
          <w:rFonts w:hint="eastAsia"/>
          <w:sz w:val="21"/>
        </w:rPr>
        <w:t>市のホームページで初めて条例案を知りました。現状では一部の意見で決まってしまうと危惧しています。子どもの権利条例について、児童生徒が学習することと、市民への周知が必要だと思います。そして、十分な論議と意見集約や専門家および代表者による会議の進捗状況を公開して慎重に条例を制定してほしいと願います。</w:t>
      </w:r>
    </w:p>
    <w:p>
      <w:pPr>
        <w:adjustRightInd/>
        <w:spacing w:beforeLines="0" w:afterLines="0"/>
        <w:rPr>
          <w:rFonts w:hint="default"/>
          <w:spacing w:val="2"/>
          <w:sz w:val="21"/>
        </w:rPr>
      </w:pPr>
    </w:p>
    <w:p>
      <w:pPr>
        <w:adjustRightInd/>
        <w:spacing w:beforeLines="0" w:afterLines="0"/>
        <w:rPr>
          <w:rFonts w:hint="default"/>
          <w:spacing w:val="2"/>
          <w:sz w:val="21"/>
        </w:rPr>
      </w:pPr>
      <w:r>
        <w:rPr>
          <w:rFonts w:hint="eastAsia"/>
          <w:sz w:val="21"/>
        </w:rPr>
        <w:t>次に、条例案についてです。</w:t>
      </w:r>
    </w:p>
    <w:p>
      <w:pPr>
        <w:adjustRightInd/>
        <w:spacing w:beforeLines="0" w:afterLines="0"/>
        <w:rPr>
          <w:rFonts w:hint="eastAsia"/>
          <w:sz w:val="21"/>
        </w:rPr>
      </w:pPr>
      <w:r>
        <w:rPr>
          <w:rFonts w:hint="eastAsia"/>
          <w:sz w:val="21"/>
        </w:rPr>
        <w:t>「瀬戸市子どもの権利条例案について」の条例作成の理由について、「・・・差別や虐待、貧困、いじめ、自由な意思の表現が抑えられる等に苦しむ子どもたちがおり、子どもの権利が守られているとは言い難い状況にあることがわかりました」と表記してあります。子どもの権利が守られていない状況に対してどのように対応してきたのか、権利条例を策定してどのようなことが期待されるのか明らかにしてほしいです。</w:t>
      </w:r>
    </w:p>
    <w:p>
      <w:pPr>
        <w:adjustRightInd/>
        <w:spacing w:beforeLines="0" w:afterLines="0"/>
        <w:rPr>
          <w:rFonts w:hint="eastAsia" w:eastAsia="ＭＳ 明朝"/>
          <w:sz w:val="21"/>
          <w:lang w:eastAsia="ja-JP"/>
        </w:rPr>
      </w:pPr>
      <w:r>
        <w:rPr>
          <w:rFonts w:hint="eastAsia"/>
          <w:sz w:val="21"/>
          <w:lang w:eastAsia="ja-JP"/>
        </w:rPr>
        <w:t>「瀬戸市子どもの権利条例案　要綱」で、子どもの権利を保障するための責務・役割について保護者・地域住民に関する内容は必要ないと考えます。自助・共助で賄うのではなく、少なすぎる子ども予算を増額し、子どもに関わりケアをする専門職員増が必要です。国や県に対して要求すべきと、ひとこと付け加えておきます。</w:t>
      </w:r>
    </w:p>
    <w:p>
      <w:pPr>
        <w:adjustRightInd/>
        <w:spacing w:beforeLines="0" w:afterLines="0"/>
        <w:rPr>
          <w:rFonts w:hint="default"/>
          <w:spacing w:val="2"/>
          <w:sz w:val="21"/>
        </w:rPr>
      </w:pPr>
    </w:p>
    <w:p>
      <w:pPr>
        <w:adjustRightInd/>
        <w:spacing w:beforeLines="0" w:afterLines="0"/>
        <w:rPr>
          <w:rFonts w:hint="default"/>
          <w:spacing w:val="2"/>
          <w:sz w:val="21"/>
        </w:rPr>
      </w:pPr>
      <w:r>
        <w:rPr>
          <w:rFonts w:hint="eastAsia"/>
          <w:sz w:val="21"/>
        </w:rPr>
        <w:t>「瀬戸市子どもの権利条例案　要綱」の主に学校の役割について述べます。</w:t>
      </w:r>
    </w:p>
    <w:p>
      <w:pPr>
        <w:adjustRightInd/>
        <w:spacing w:beforeLines="0" w:afterLines="0"/>
        <w:rPr>
          <w:rFonts w:hint="eastAsia"/>
          <w:sz w:val="21"/>
        </w:rPr>
      </w:pPr>
      <w:r>
        <w:rPr>
          <w:rFonts w:hint="eastAsia"/>
          <w:sz w:val="21"/>
        </w:rPr>
        <w:t>教育現場では、人権学習が積極的に行われているとはいいがたい状況にあります。</w:t>
      </w:r>
      <w:r>
        <w:rPr>
          <w:rFonts w:hint="eastAsia"/>
          <w:sz w:val="21"/>
          <w:lang w:eastAsia="ja-JP"/>
        </w:rPr>
        <w:t>国連からも繰り返し勧告されている過度な競争・管理教育、いじめ、不登校、理不尽な校則など、学校における権利侵害は重大です。</w:t>
      </w:r>
      <w:r>
        <w:rPr>
          <w:rFonts w:hint="eastAsia"/>
          <w:sz w:val="21"/>
        </w:rPr>
        <w:t>子どもの権利条約の学習を教育課程に組み入れ、人権侵害の点検活動を定期的に行うなど行動提起が必要と考えます。まず、どういう権利が保障され、どのように侵害されていきづらい状況になっているのかを</w:t>
      </w:r>
      <w:r>
        <w:rPr>
          <w:rFonts w:hint="eastAsia"/>
          <w:sz w:val="21"/>
          <w:lang w:eastAsia="ja-JP"/>
        </w:rPr>
        <w:t>子どもが</w:t>
      </w:r>
      <w:r>
        <w:rPr>
          <w:rFonts w:hint="eastAsia"/>
          <w:sz w:val="21"/>
        </w:rPr>
        <w:t>認識することが大事と考えます。</w:t>
      </w:r>
    </w:p>
    <w:p>
      <w:pPr>
        <w:adjustRightInd/>
        <w:spacing w:beforeLines="0" w:afterLines="0"/>
        <w:rPr>
          <w:rFonts w:hint="eastAsia" w:eastAsia="ＭＳ 明朝"/>
          <w:spacing w:val="2"/>
          <w:sz w:val="21"/>
          <w:lang w:val="en-US" w:eastAsia="ja-JP"/>
        </w:rPr>
      </w:pPr>
      <w:r>
        <w:rPr>
          <w:rFonts w:hint="eastAsia"/>
          <w:sz w:val="21"/>
        </w:rPr>
        <w:t>目的に「権利侵害からの救済及び回復のための施策の基本となる事項等を定める」とありますが、抽象的です。「子どもの権利擁護委員</w:t>
      </w:r>
      <w:r>
        <w:rPr>
          <w:rFonts w:hint="eastAsia"/>
          <w:sz w:val="21"/>
          <w:lang w:eastAsia="ja-JP"/>
        </w:rPr>
        <w:t>（</w:t>
      </w:r>
      <w:r>
        <w:rPr>
          <w:rFonts w:hint="eastAsia"/>
          <w:sz w:val="21"/>
        </w:rPr>
        <w:t>会</w:t>
      </w:r>
      <w:r>
        <w:rPr>
          <w:rFonts w:hint="eastAsia"/>
          <w:sz w:val="21"/>
          <w:lang w:eastAsia="ja-JP"/>
        </w:rPr>
        <w:t>）</w:t>
      </w:r>
      <w:r>
        <w:rPr>
          <w:rFonts w:hint="eastAsia"/>
          <w:sz w:val="21"/>
        </w:rPr>
        <w:t>」について、「是正措置を講ずるように勧告すること」とありますが、「勧告」の権限がどこまで及ぶものか、また、「制度の改善を要請すること」の内容についての説明を求めます。</w:t>
      </w:r>
      <w:r>
        <w:rPr>
          <w:rFonts w:hint="eastAsia"/>
          <w:spacing w:val="2"/>
          <w:sz w:val="21"/>
          <w:lang w:val="en-US" w:eastAsia="ja-JP"/>
        </w:rPr>
        <w:t>子ども自身が権利侵害や不利益に対し声を上げるのは非常に難しいです。子どもの意見表明を代弁し、個別事案の相談や救済に対応する独立した立場での「権利擁護委員会」の設置を望みます。</w:t>
      </w:r>
    </w:p>
    <w:p>
      <w:pPr>
        <w:adjustRightInd/>
        <w:spacing w:beforeLines="0" w:afterLines="0"/>
        <w:rPr>
          <w:rFonts w:hint="default"/>
          <w:spacing w:val="2"/>
          <w:sz w:val="21"/>
        </w:rPr>
      </w:pPr>
    </w:p>
    <w:p>
      <w:pPr>
        <w:adjustRightInd/>
        <w:spacing w:beforeLines="0" w:afterLines="0"/>
        <w:rPr>
          <w:rFonts w:hint="default"/>
          <w:spacing w:val="2"/>
          <w:sz w:val="21"/>
        </w:rPr>
      </w:pPr>
      <w:r>
        <w:rPr>
          <w:rFonts w:hint="eastAsia"/>
          <w:sz w:val="21"/>
          <w:lang w:eastAsia="ja-JP"/>
        </w:rPr>
        <w:t>瀬戸市</w:t>
      </w:r>
      <w:r>
        <w:rPr>
          <w:rFonts w:hint="eastAsia"/>
          <w:sz w:val="21"/>
        </w:rPr>
        <w:t>子どもの権利条例制定では条例を作るだけでなく、その過程で人権（子どもの人権）について理解を深め、その後の活動において子どもの人権を何としても守りぬくというかたい決意表明が必要です。</w:t>
      </w:r>
    </w:p>
    <w:p>
      <w:pPr>
        <w:adjustRightInd/>
        <w:spacing w:beforeLines="0" w:afterLines="0"/>
        <w:rPr>
          <w:rFonts w:hint="default"/>
          <w:spacing w:val="2"/>
          <w:sz w:val="21"/>
        </w:rPr>
      </w:pPr>
      <w:r>
        <w:rPr>
          <w:rFonts w:hint="eastAsia"/>
          <w:sz w:val="21"/>
        </w:rPr>
        <w:t>そうしたことにより、「瀬戸市の教育における３つ理念」</w:t>
      </w:r>
    </w:p>
    <w:p>
      <w:pPr>
        <w:adjustRightInd/>
        <w:spacing w:beforeLines="0" w:afterLines="0"/>
        <w:rPr>
          <w:rFonts w:hint="default"/>
          <w:spacing w:val="2"/>
          <w:sz w:val="21"/>
        </w:rPr>
      </w:pPr>
      <w:r>
        <w:rPr>
          <w:rFonts w:hint="eastAsia"/>
          <w:sz w:val="21"/>
        </w:rPr>
        <w:t>　子どもたちが「瀬戸で学んでよかった」</w:t>
      </w:r>
    </w:p>
    <w:p>
      <w:pPr>
        <w:adjustRightInd/>
        <w:spacing w:beforeLines="0" w:afterLines="0"/>
        <w:rPr>
          <w:rFonts w:hint="default"/>
          <w:spacing w:val="2"/>
          <w:sz w:val="21"/>
        </w:rPr>
      </w:pPr>
      <w:r>
        <w:rPr>
          <w:rFonts w:hint="eastAsia"/>
          <w:sz w:val="21"/>
        </w:rPr>
        <w:t>　親たちが「我が子を瀬戸で育ててよかった」</w:t>
      </w:r>
    </w:p>
    <w:p>
      <w:pPr>
        <w:adjustRightInd/>
        <w:spacing w:beforeLines="0" w:afterLines="0"/>
        <w:rPr>
          <w:rFonts w:hint="default"/>
          <w:spacing w:val="2"/>
          <w:sz w:val="21"/>
        </w:rPr>
      </w:pPr>
      <w:r>
        <w:rPr>
          <w:rFonts w:hint="eastAsia"/>
          <w:sz w:val="21"/>
        </w:rPr>
        <w:t>　市民が「瀬戸で生きてよかった」</w:t>
      </w:r>
    </w:p>
    <w:p>
      <w:pPr>
        <w:adjustRightInd/>
        <w:spacing w:beforeLines="0" w:afterLines="0"/>
        <w:rPr>
          <w:rFonts w:hint="default"/>
          <w:spacing w:val="2"/>
          <w:sz w:val="21"/>
        </w:rPr>
      </w:pPr>
      <w:r>
        <w:rPr>
          <w:rFonts w:hint="eastAsia"/>
          <w:sz w:val="21"/>
        </w:rPr>
        <w:t>に近づくものと考えます。</w:t>
      </w:r>
    </w:p>
    <w:p>
      <w:pPr>
        <w:adjustRightInd/>
        <w:spacing w:beforeLines="0" w:afterLines="0"/>
        <w:rPr>
          <w:rFonts w:hint="default"/>
          <w:spacing w:val="2"/>
          <w:sz w:val="21"/>
        </w:rPr>
      </w:pPr>
    </w:p>
    <w:sectPr>
      <w:footnotePr>
        <w:numFmt w:val="upperRoman"/>
      </w:footnotePr>
      <w:type w:val="continuous"/>
      <w:pgSz w:w="11906" w:h="16838"/>
      <w:pgMar w:top="720" w:right="720" w:bottom="720" w:left="720" w:header="720" w:footer="720" w:gutter="0"/>
      <w:lnNumType w:countBy="0" w:distance="360"/>
      <w:cols w:space="720" w:num="1"/>
      <w:docGrid w:type="linesAndChars" w:linePitch="335"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2288B"/>
    <w:multiLevelType w:val="singleLevel"/>
    <w:tmpl w:val="62C2288B"/>
    <w:lvl w:ilvl="0" w:tentative="0">
      <w:start w:val="2"/>
      <w:numFmt w:val="decimalFullWidth"/>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upperRoman"/>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E71AC5"/>
    <w:rsid w:val="2F7C6096"/>
    <w:rsid w:val="36D53809"/>
    <w:rsid w:val="379C21E3"/>
    <w:rsid w:val="4802684B"/>
    <w:rsid w:val="7C005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adjustRightInd w:val="0"/>
      <w:spacing w:beforeLines="0" w:afterLines="0"/>
      <w:jc w:val="both"/>
      <w:textAlignment w:val="baseline"/>
    </w:pPr>
    <w:rPr>
      <w:rFonts w:hint="eastAsia" w:ascii="Times New Roman" w:hAnsi="Times New Roman" w:eastAsia="ＭＳ 明朝" w:cstheme="minorBidi"/>
      <w:color w:val="000000"/>
      <w:sz w:val="21"/>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2022-07-02T23:43:00Z</dcterms:created>
  <dc:creator>user</dc:creator>
  <cp:lastModifiedBy>user</cp:lastModifiedBy>
  <dcterms:modified xsi:type="dcterms:W3CDTF">2022-07-03T23:55:37Z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