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color w:val="auto"/>
          <w:sz w:val="24"/>
          <w:szCs w:val="24"/>
          <w:lang w:eastAsia="ja-JP"/>
        </w:rPr>
      </w:pPr>
      <w:r>
        <w:rPr>
          <w:rFonts w:hint="eastAsia"/>
          <w:sz w:val="24"/>
          <w:szCs w:val="24"/>
          <w:lang w:eastAsia="ja-JP"/>
        </w:rPr>
        <w:t>　　　　　　　　　　　　　　　　　　　　　　　　　　　　　　　　</w:t>
      </w:r>
      <w:r>
        <w:rPr>
          <w:rFonts w:hint="eastAsia"/>
          <w:b w:val="0"/>
          <w:bCs w:val="0"/>
          <w:color w:val="auto"/>
          <w:sz w:val="24"/>
          <w:szCs w:val="24"/>
          <w:lang w:eastAsia="ja-JP"/>
        </w:rPr>
        <w:t>　２０２１年２月</w:t>
      </w:r>
    </w:p>
    <w:p>
      <w:pPr>
        <w:rPr>
          <w:rFonts w:hint="eastAsia"/>
          <w:b w:val="0"/>
          <w:bCs w:val="0"/>
          <w:color w:val="auto"/>
          <w:sz w:val="24"/>
          <w:szCs w:val="24"/>
          <w:lang w:eastAsia="ja-JP"/>
        </w:rPr>
      </w:pPr>
      <w:r>
        <w:rPr>
          <w:rFonts w:hint="eastAsia"/>
          <w:b w:val="0"/>
          <w:bCs w:val="0"/>
          <w:color w:val="auto"/>
          <w:sz w:val="24"/>
          <w:szCs w:val="24"/>
          <w:lang w:eastAsia="ja-JP"/>
        </w:rPr>
        <w:t>　　　　　　　　　　　　　　　　　　　　　　　　　　　　　　　　　瀬戸市教職員労働組合</w:t>
      </w:r>
    </w:p>
    <w:p>
      <w:pPr>
        <w:rPr>
          <w:rFonts w:hint="eastAsia"/>
          <w:b w:val="0"/>
          <w:bCs w:val="0"/>
          <w:color w:val="auto"/>
          <w:sz w:val="24"/>
          <w:szCs w:val="24"/>
          <w:lang w:eastAsia="ja-JP"/>
        </w:rPr>
      </w:pPr>
    </w:p>
    <w:p>
      <w:pPr>
        <w:rPr>
          <w:rFonts w:hint="eastAsia"/>
          <w:b w:val="0"/>
          <w:bCs w:val="0"/>
          <w:color w:val="auto"/>
          <w:sz w:val="28"/>
          <w:szCs w:val="28"/>
          <w:lang w:eastAsia="ja-JP"/>
        </w:rPr>
      </w:pPr>
      <w:r>
        <w:rPr>
          <w:rFonts w:hint="eastAsia"/>
          <w:b w:val="0"/>
          <w:bCs w:val="0"/>
          <w:color w:val="auto"/>
          <w:sz w:val="24"/>
          <w:szCs w:val="24"/>
          <w:lang w:eastAsia="ja-JP"/>
        </w:rPr>
        <w:t>　　　　　新</w:t>
      </w:r>
      <w:r>
        <w:rPr>
          <w:rFonts w:hint="eastAsia"/>
          <w:b w:val="0"/>
          <w:bCs w:val="0"/>
          <w:color w:val="auto"/>
          <w:sz w:val="28"/>
          <w:szCs w:val="28"/>
          <w:lang w:eastAsia="ja-JP"/>
        </w:rPr>
        <w:t>型コロナウイルス感染症に関わる対応等に関するアンケート</w:t>
      </w:r>
    </w:p>
    <w:p>
      <w:pPr>
        <w:rPr>
          <w:rFonts w:hint="eastAsia"/>
          <w:b w:val="0"/>
          <w:bCs w:val="0"/>
          <w:color w:val="auto"/>
          <w:sz w:val="24"/>
          <w:szCs w:val="24"/>
          <w:lang w:eastAsia="ja-JP"/>
        </w:rPr>
      </w:pPr>
    </w:p>
    <w:p>
      <w:pPr>
        <w:rPr>
          <w:rFonts w:hint="eastAsia"/>
          <w:b w:val="0"/>
          <w:bCs w:val="0"/>
          <w:color w:val="auto"/>
          <w:sz w:val="24"/>
          <w:szCs w:val="24"/>
          <w:lang w:val="en-US" w:eastAsia="ja-JP"/>
        </w:rPr>
      </w:pPr>
      <w:r>
        <w:rPr>
          <w:rFonts w:hint="eastAsia"/>
          <w:b w:val="0"/>
          <w:bCs w:val="0"/>
          <w:color w:val="auto"/>
          <w:sz w:val="24"/>
          <w:szCs w:val="24"/>
          <w:lang w:val="en-US" w:eastAsia="ja-JP"/>
        </w:rPr>
        <w:t>　県教委は１月14日、新型コロナウイルス感染拡大に伴う緊急事態宣言を受けた学校現場での感染防止対策をまとめ、各教育委員会に通知を出しました。教育現場では、改めて感染防止に最善の対策を講じていることと思います。</w:t>
      </w:r>
    </w:p>
    <w:p>
      <w:pPr>
        <w:rPr>
          <w:rFonts w:hint="eastAsia"/>
          <w:b w:val="0"/>
          <w:bCs w:val="0"/>
          <w:color w:val="auto"/>
          <w:sz w:val="24"/>
          <w:szCs w:val="24"/>
          <w:lang w:val="en-US" w:eastAsia="ja-JP"/>
        </w:rPr>
      </w:pPr>
      <w:r>
        <w:rPr>
          <w:rFonts w:hint="eastAsia"/>
          <w:b w:val="0"/>
          <w:bCs w:val="0"/>
          <w:color w:val="auto"/>
          <w:sz w:val="24"/>
          <w:szCs w:val="24"/>
          <w:lang w:val="en-US" w:eastAsia="ja-JP"/>
        </w:rPr>
        <w:t>　瀬教労は、昨年４月に教職員に対してアンケートをとりました。前回のアンケート結果を“せきょうろうニュース”（http://www.aikyourou.jp/?page_id=231）でご覧ください。</w:t>
      </w:r>
    </w:p>
    <w:p>
      <w:pPr>
        <w:rPr>
          <w:rFonts w:hint="eastAsia"/>
          <w:b w:val="0"/>
          <w:bCs w:val="0"/>
          <w:color w:val="auto"/>
          <w:sz w:val="24"/>
          <w:szCs w:val="24"/>
          <w:lang w:val="en-US" w:eastAsia="ja-JP"/>
        </w:rPr>
      </w:pPr>
      <w:r>
        <w:rPr>
          <w:rFonts w:hint="eastAsia"/>
          <w:b w:val="0"/>
          <w:bCs w:val="0"/>
          <w:color w:val="auto"/>
          <w:sz w:val="24"/>
          <w:szCs w:val="24"/>
          <w:lang w:val="en-US" w:eastAsia="ja-JP"/>
        </w:rPr>
        <w:t>　瀬戸市は、昨年の１２月議会で学校教育現場に「感染拡大防止対の徹底と新しい生活様式の実践につながる取り組みの拡充として以下の補正予算を可決しました。</w:t>
      </w:r>
    </w:p>
    <w:tbl>
      <w:tblPr>
        <w:tblStyle w:val="4"/>
        <w:tblpPr w:leftFromText="180" w:rightFromText="180" w:vertAnchor="text" w:horzAnchor="page" w:tblpX="735" w:tblpY="280"/>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2370"/>
        <w:gridCol w:w="1590"/>
        <w:gridCol w:w="5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Pr>
          <w:p>
            <w:pPr>
              <w:jc w:val="cente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区分</w:t>
            </w:r>
          </w:p>
        </w:tc>
        <w:tc>
          <w:tcPr>
            <w:tcW w:w="2370" w:type="dxa"/>
          </w:tcPr>
          <w:p>
            <w:pPr>
              <w:jc w:val="cente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事業名</w:t>
            </w:r>
          </w:p>
        </w:tc>
        <w:tc>
          <w:tcPr>
            <w:tcW w:w="1590" w:type="dxa"/>
          </w:tcPr>
          <w:p>
            <w:pPr>
              <w:jc w:val="cente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補正額</w:t>
            </w:r>
          </w:p>
          <w:p>
            <w:pPr>
              <w:jc w:val="cente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(単位：千円)</w:t>
            </w:r>
          </w:p>
        </w:tc>
        <w:tc>
          <w:tcPr>
            <w:tcW w:w="5692" w:type="dxa"/>
          </w:tcPr>
          <w:p>
            <w:pPr>
              <w:jc w:val="cente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目的及び内容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vMerge w:val="restart"/>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教育費</w:t>
            </w:r>
          </w:p>
        </w:tc>
        <w:tc>
          <w:tcPr>
            <w:tcW w:w="2370" w:type="dxa"/>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小学校管理</w:t>
            </w:r>
          </w:p>
        </w:tc>
        <w:tc>
          <w:tcPr>
            <w:tcW w:w="1590" w:type="dxa"/>
          </w:tcPr>
          <w:p>
            <w:pPr>
              <w:jc w:val="right"/>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549</w:t>
            </w:r>
          </w:p>
        </w:tc>
        <w:tc>
          <w:tcPr>
            <w:tcW w:w="5692" w:type="dxa"/>
            <w:vMerge w:val="restart"/>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学校における新型コロナウイルス感染症予防のため、衛生用品を購入するもの。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vMerge w:val="continue"/>
          </w:tcPr>
          <w:p>
            <w:pPr>
              <w:rPr>
                <w:rFonts w:hint="eastAsia"/>
                <w:b w:val="0"/>
                <w:bCs w:val="0"/>
                <w:color w:val="auto"/>
                <w:sz w:val="24"/>
                <w:szCs w:val="24"/>
                <w:vertAlign w:val="baseline"/>
                <w:lang w:val="en-US" w:eastAsia="ja-JP"/>
              </w:rPr>
            </w:pPr>
          </w:p>
        </w:tc>
        <w:tc>
          <w:tcPr>
            <w:tcW w:w="2370" w:type="dxa"/>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中学校管理</w:t>
            </w:r>
          </w:p>
        </w:tc>
        <w:tc>
          <w:tcPr>
            <w:tcW w:w="1590" w:type="dxa"/>
          </w:tcPr>
          <w:p>
            <w:pPr>
              <w:jc w:val="right"/>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354</w:t>
            </w:r>
          </w:p>
        </w:tc>
        <w:tc>
          <w:tcPr>
            <w:tcW w:w="5692" w:type="dxa"/>
            <w:vMerge w:val="continue"/>
          </w:tcPr>
          <w:p>
            <w:pPr>
              <w:rPr>
                <w:rFonts w:hint="eastAsia"/>
                <w:b w:val="0"/>
                <w:bCs w:val="0"/>
                <w:color w:val="auto"/>
                <w:sz w:val="24"/>
                <w:szCs w:val="24"/>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030" w:type="dxa"/>
            <w:vMerge w:val="continue"/>
          </w:tcPr>
          <w:p>
            <w:pPr>
              <w:rPr>
                <w:rFonts w:hint="eastAsia"/>
                <w:b w:val="0"/>
                <w:bCs w:val="0"/>
                <w:color w:val="auto"/>
                <w:sz w:val="24"/>
                <w:szCs w:val="24"/>
                <w:vertAlign w:val="baseline"/>
                <w:lang w:val="en-US" w:eastAsia="ja-JP"/>
              </w:rPr>
            </w:pPr>
          </w:p>
        </w:tc>
        <w:tc>
          <w:tcPr>
            <w:tcW w:w="2370" w:type="dxa"/>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特別支援学校管理</w:t>
            </w:r>
          </w:p>
        </w:tc>
        <w:tc>
          <w:tcPr>
            <w:tcW w:w="1590" w:type="dxa"/>
          </w:tcPr>
          <w:p>
            <w:pPr>
              <w:jc w:val="right"/>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97</w:t>
            </w:r>
          </w:p>
        </w:tc>
        <w:tc>
          <w:tcPr>
            <w:tcW w:w="5692" w:type="dxa"/>
            <w:vMerge w:val="continue"/>
          </w:tcPr>
          <w:p>
            <w:pPr>
              <w:rPr>
                <w:rFonts w:hint="eastAsia"/>
                <w:b w:val="0"/>
                <w:bCs w:val="0"/>
                <w:color w:val="auto"/>
                <w:sz w:val="24"/>
                <w:szCs w:val="24"/>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030" w:type="dxa"/>
            <w:vMerge w:val="continue"/>
          </w:tcPr>
          <w:p>
            <w:pPr>
              <w:rPr>
                <w:rFonts w:hint="eastAsia"/>
                <w:b w:val="0"/>
                <w:bCs w:val="0"/>
                <w:color w:val="auto"/>
                <w:sz w:val="24"/>
                <w:szCs w:val="24"/>
                <w:vertAlign w:val="baseline"/>
                <w:lang w:val="en-US" w:eastAsia="ja-JP"/>
              </w:rPr>
            </w:pPr>
          </w:p>
        </w:tc>
        <w:tc>
          <w:tcPr>
            <w:tcW w:w="2370" w:type="dxa"/>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小学校施設整備</w:t>
            </w:r>
          </w:p>
        </w:tc>
        <w:tc>
          <w:tcPr>
            <w:tcW w:w="1590" w:type="dxa"/>
          </w:tcPr>
          <w:p>
            <w:pPr>
              <w:jc w:val="right"/>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135,058</w:t>
            </w:r>
          </w:p>
        </w:tc>
        <w:tc>
          <w:tcPr>
            <w:tcW w:w="5692" w:type="dxa"/>
            <w:vMerge w:val="restart"/>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特別教室を分散授業等に活用し、学校における新型コロナウイルス感染症の感染リスク低減を図るため、音楽室及び理科室に空調機器を設置するもの。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vMerge w:val="continue"/>
          </w:tcPr>
          <w:p>
            <w:pPr>
              <w:rPr>
                <w:rFonts w:hint="eastAsia"/>
                <w:b w:val="0"/>
                <w:bCs w:val="0"/>
                <w:color w:val="auto"/>
                <w:sz w:val="24"/>
                <w:szCs w:val="24"/>
                <w:vertAlign w:val="baseline"/>
                <w:lang w:val="en-US" w:eastAsia="ja-JP"/>
              </w:rPr>
            </w:pPr>
          </w:p>
        </w:tc>
        <w:tc>
          <w:tcPr>
            <w:tcW w:w="2370" w:type="dxa"/>
          </w:tcPr>
          <w:p>
            <w:pPr>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中学校施設整備</w:t>
            </w:r>
          </w:p>
        </w:tc>
        <w:tc>
          <w:tcPr>
            <w:tcW w:w="1590" w:type="dxa"/>
          </w:tcPr>
          <w:p>
            <w:pPr>
              <w:jc w:val="right"/>
              <w:rPr>
                <w:rFonts w:hint="eastAsia"/>
                <w:b w:val="0"/>
                <w:bCs w:val="0"/>
                <w:color w:val="auto"/>
                <w:sz w:val="24"/>
                <w:szCs w:val="24"/>
                <w:vertAlign w:val="baseline"/>
                <w:lang w:val="en-US" w:eastAsia="ja-JP"/>
              </w:rPr>
            </w:pPr>
            <w:r>
              <w:rPr>
                <w:rFonts w:hint="eastAsia"/>
                <w:b w:val="0"/>
                <w:bCs w:val="0"/>
                <w:color w:val="auto"/>
                <w:sz w:val="24"/>
                <w:szCs w:val="24"/>
                <w:vertAlign w:val="baseline"/>
                <w:lang w:val="en-US" w:eastAsia="ja-JP"/>
              </w:rPr>
              <w:t>118,662</w:t>
            </w:r>
          </w:p>
        </w:tc>
        <w:tc>
          <w:tcPr>
            <w:tcW w:w="5692" w:type="dxa"/>
            <w:vMerge w:val="continue"/>
          </w:tcPr>
          <w:p>
            <w:pPr>
              <w:rPr>
                <w:rFonts w:hint="eastAsia"/>
                <w:b w:val="0"/>
                <w:bCs w:val="0"/>
                <w:color w:val="auto"/>
                <w:sz w:val="24"/>
                <w:szCs w:val="24"/>
                <w:vertAlign w:val="baseline"/>
                <w:lang w:val="en-US" w:eastAsia="ja-JP"/>
              </w:rPr>
            </w:pPr>
          </w:p>
        </w:tc>
      </w:tr>
    </w:tbl>
    <w:p>
      <w:pPr>
        <w:rPr>
          <w:rFonts w:hint="eastAsia"/>
          <w:b w:val="0"/>
          <w:bCs w:val="0"/>
          <w:color w:val="auto"/>
          <w:sz w:val="24"/>
          <w:szCs w:val="24"/>
          <w:lang w:val="en-US" w:eastAsia="ja-JP"/>
        </w:rPr>
      </w:pPr>
    </w:p>
    <w:p>
      <w:pPr>
        <w:rPr>
          <w:rFonts w:hint="eastAsia"/>
          <w:b w:val="0"/>
          <w:bCs w:val="0"/>
          <w:color w:val="auto"/>
          <w:sz w:val="24"/>
          <w:szCs w:val="24"/>
          <w:lang w:val="en-US" w:eastAsia="ja-JP"/>
        </w:rPr>
      </w:pPr>
      <w:r>
        <w:rPr>
          <w:rFonts w:hint="eastAsia"/>
          <w:b w:val="0"/>
          <w:bCs w:val="0"/>
          <w:color w:val="auto"/>
          <w:sz w:val="24"/>
          <w:szCs w:val="24"/>
          <w:lang w:val="en-US" w:eastAsia="ja-JP"/>
        </w:rPr>
        <w:t>　現状の把握、これまでの対策の検証、今後の方向性を見いだすために</w:t>
      </w:r>
      <w:r>
        <w:rPr>
          <w:rFonts w:hint="eastAsia"/>
          <w:b w:val="0"/>
          <w:bCs w:val="0"/>
          <w:color w:val="auto"/>
          <w:sz w:val="24"/>
          <w:szCs w:val="24"/>
          <w:u w:val="single"/>
          <w:lang w:val="en-US" w:eastAsia="ja-JP"/>
        </w:rPr>
        <w:t>現時点での課題・気づき</w:t>
      </w:r>
      <w:r>
        <w:rPr>
          <w:rFonts w:hint="eastAsia"/>
          <w:b w:val="0"/>
          <w:bCs w:val="0"/>
          <w:color w:val="auto"/>
          <w:sz w:val="24"/>
          <w:szCs w:val="24"/>
          <w:lang w:val="en-US" w:eastAsia="ja-JP"/>
        </w:rPr>
        <w:t>をまとめておくことは重要であると考えます。ぜひ、</w:t>
      </w:r>
      <w:r>
        <w:rPr>
          <w:rFonts w:hint="eastAsia"/>
          <w:b w:val="0"/>
          <w:bCs w:val="0"/>
          <w:color w:val="auto"/>
          <w:sz w:val="24"/>
          <w:szCs w:val="24"/>
          <w:lang w:eastAsia="ja-JP"/>
        </w:rPr>
        <w:t>アンケートのご協力をお願いします。</w:t>
      </w:r>
    </w:p>
    <w:p>
      <w:pPr>
        <w:rPr>
          <w:rFonts w:hint="eastAsia"/>
          <w:b w:val="0"/>
          <w:bCs w:val="0"/>
          <w:color w:val="auto"/>
          <w:sz w:val="24"/>
          <w:szCs w:val="24"/>
          <w:lang w:val="en-US" w:eastAsia="ja-JP"/>
        </w:rPr>
      </w:pPr>
    </w:p>
    <w:p>
      <w:pPr>
        <w:rPr>
          <w:rFonts w:hint="eastAsia" w:ascii="富士ポップＰ" w:hAnsi="富士ポップＰ" w:eastAsia="富士ポップＰ" w:cs="富士ポップＰ"/>
          <w:b w:val="0"/>
          <w:bCs w:val="0"/>
          <w:color w:val="auto"/>
          <w:sz w:val="32"/>
          <w:szCs w:val="32"/>
          <w:lang w:val="en-US" w:eastAsia="ja-JP"/>
        </w:rPr>
      </w:pPr>
      <w:r>
        <w:rPr>
          <w:rFonts w:hint="eastAsia" w:ascii="富士ポップＰ" w:hAnsi="富士ポップＰ" w:eastAsia="富士ポップＰ" w:cs="富士ポップＰ"/>
          <w:b w:val="0"/>
          <w:bCs w:val="0"/>
          <w:color w:val="auto"/>
          <w:sz w:val="32"/>
          <w:szCs w:val="32"/>
          <w:lang w:val="en-US" w:eastAsia="ja-JP"/>
        </w:rPr>
        <w:t>【教育現場で働く方】</w:t>
      </w:r>
    </w:p>
    <w:p>
      <w:pPr>
        <w:numPr>
          <w:ilvl w:val="0"/>
          <w:numId w:val="1"/>
        </w:numPr>
        <w:rPr>
          <w:rFonts w:hint="eastAsia"/>
          <w:b w:val="0"/>
          <w:bCs w:val="0"/>
          <w:color w:val="auto"/>
          <w:sz w:val="24"/>
          <w:szCs w:val="24"/>
          <w:lang w:val="en-US" w:eastAsia="ja-JP"/>
        </w:rPr>
      </w:pPr>
      <w:r>
        <w:rPr>
          <w:rFonts w:hint="eastAsia"/>
          <w:b w:val="0"/>
          <w:bCs w:val="0"/>
          <w:color w:val="auto"/>
          <w:sz w:val="24"/>
          <w:szCs w:val="24"/>
          <w:lang w:val="en-US" w:eastAsia="ja-JP"/>
        </w:rPr>
        <w:t>勤務校について</w:t>
      </w: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　　□小学校　　□中学校</w:t>
      </w:r>
    </w:p>
    <w:p>
      <w:pPr>
        <w:numPr>
          <w:ilvl w:val="0"/>
          <w:numId w:val="0"/>
        </w:numPr>
        <w:rPr>
          <w:rFonts w:hint="eastAsia"/>
          <w:b w:val="0"/>
          <w:bCs w:val="0"/>
          <w:color w:val="auto"/>
          <w:sz w:val="24"/>
          <w:szCs w:val="24"/>
          <w:lang w:val="en-US" w:eastAsia="ja-JP"/>
        </w:rPr>
      </w:pP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２．職種について</w:t>
      </w:r>
    </w:p>
    <w:p>
      <w:pPr>
        <w:rPr>
          <w:rFonts w:hint="eastAsia"/>
          <w:b w:val="0"/>
          <w:bCs w:val="0"/>
          <w:color w:val="auto"/>
          <w:sz w:val="24"/>
          <w:szCs w:val="24"/>
          <w:lang w:val="en-US" w:eastAsia="ja-JP"/>
        </w:rPr>
      </w:pPr>
      <w:r>
        <w:rPr>
          <w:rFonts w:hint="eastAsia"/>
          <w:b w:val="0"/>
          <w:bCs w:val="0"/>
          <w:color w:val="auto"/>
          <w:sz w:val="24"/>
          <w:szCs w:val="24"/>
          <w:lang w:val="en-US" w:eastAsia="ja-JP"/>
        </w:rPr>
        <w:t>　　□学級担任　　□養護教諭　　□専科教員　　□その他（　　　　）</w:t>
      </w:r>
    </w:p>
    <w:p>
      <w:pPr>
        <w:numPr>
          <w:ilvl w:val="0"/>
          <w:numId w:val="0"/>
        </w:numPr>
        <w:rPr>
          <w:rFonts w:hint="eastAsia"/>
          <w:b w:val="0"/>
          <w:bCs w:val="0"/>
          <w:color w:val="auto"/>
          <w:sz w:val="24"/>
          <w:szCs w:val="24"/>
          <w:lang w:val="en-US" w:eastAsia="ja-JP"/>
        </w:rPr>
      </w:pP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３．年代について</w:t>
      </w: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　　□２０代　　□３０代　　□４０代　　□５０代　　□６０代以上</w:t>
      </w:r>
    </w:p>
    <w:p>
      <w:pPr>
        <w:numPr>
          <w:ilvl w:val="0"/>
          <w:numId w:val="0"/>
        </w:numPr>
        <w:rPr>
          <w:rFonts w:hint="eastAsia"/>
          <w:b w:val="0"/>
          <w:bCs w:val="0"/>
          <w:color w:val="auto"/>
          <w:sz w:val="24"/>
          <w:szCs w:val="24"/>
          <w:lang w:val="en-US" w:eastAsia="ja-JP"/>
        </w:rPr>
      </w:pP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４．２学期以降のこと</w:t>
      </w: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　①困ったこと</w:t>
      </w:r>
    </w:p>
    <w:p>
      <w:pPr>
        <w:numPr>
          <w:ilvl w:val="0"/>
          <w:numId w:val="0"/>
        </w:numPr>
        <w:ind w:firstLine="480"/>
        <w:rPr>
          <w:rFonts w:hint="eastAsia"/>
          <w:b w:val="0"/>
          <w:bCs w:val="0"/>
          <w:color w:val="auto"/>
          <w:sz w:val="24"/>
          <w:szCs w:val="24"/>
          <w:lang w:val="en-US" w:eastAsia="ja-JP"/>
        </w:rPr>
      </w:pPr>
      <w:r>
        <w:rPr>
          <w:rFonts w:hint="eastAsia"/>
          <w:b w:val="0"/>
          <w:bCs w:val="0"/>
          <w:color w:val="auto"/>
          <w:sz w:val="24"/>
          <w:szCs w:val="24"/>
          <w:lang w:val="en-US" w:eastAsia="ja-JP"/>
        </w:rPr>
        <w:t>□あった　　□なかった</w:t>
      </w:r>
    </w:p>
    <w:p>
      <w:pPr>
        <w:numPr>
          <w:ilvl w:val="0"/>
          <w:numId w:val="0"/>
        </w:numPr>
        <w:ind w:firstLine="480"/>
        <w:rPr>
          <w:rFonts w:hint="eastAsia"/>
          <w:b w:val="0"/>
          <w:bCs w:val="0"/>
          <w:color w:val="auto"/>
          <w:sz w:val="24"/>
          <w:szCs w:val="24"/>
          <w:lang w:val="en-US" w:eastAsia="ja-JP"/>
        </w:rPr>
      </w:pP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　②困りごとをお書きください。</w:t>
      </w:r>
    </w:p>
    <w:tbl>
      <w:tblPr>
        <w:tblStyle w:val="4"/>
        <w:tblW w:w="9728"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9728" w:type="dxa"/>
          </w:tcPr>
          <w:p>
            <w:pPr>
              <w:widowControl w:val="0"/>
              <w:numPr>
                <w:ilvl w:val="0"/>
                <w:numId w:val="0"/>
              </w:numPr>
              <w:overflowPunct w:val="0"/>
              <w:adjustRightInd w:val="0"/>
              <w:spacing w:beforeLines="0" w:afterLines="0"/>
              <w:jc w:val="both"/>
              <w:textAlignment w:val="baseline"/>
              <w:rPr>
                <w:rFonts w:hint="eastAsia"/>
                <w:b w:val="0"/>
                <w:bCs w:val="0"/>
                <w:color w:val="auto"/>
                <w:sz w:val="24"/>
                <w:szCs w:val="24"/>
                <w:vertAlign w:val="baseline"/>
                <w:lang w:val="en-US" w:eastAsia="ja-JP"/>
              </w:rPr>
            </w:pPr>
          </w:p>
        </w:tc>
      </w:tr>
    </w:tbl>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５．来年度に向けて</w:t>
      </w: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　①今年度の教育活動の取り組みを生かし改善すべきこと</w:t>
      </w: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　　□学習　　□行事　　□衛生　　□その他（　　　　）</w:t>
      </w:r>
    </w:p>
    <w:p>
      <w:pPr>
        <w:widowControl w:val="0"/>
        <w:numPr>
          <w:ilvl w:val="0"/>
          <w:numId w:val="0"/>
        </w:numPr>
        <w:overflowPunct w:val="0"/>
        <w:adjustRightInd w:val="0"/>
        <w:spacing w:beforeLines="0" w:afterLines="0"/>
        <w:ind w:firstLine="240" w:firstLineChars="10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ind w:firstLine="240" w:firstLineChars="10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②どんな改善が考えられますか。　　　　　　　　　　　　　　　　　　　　　　　　　　　　　　　　　　　　</w:t>
      </w:r>
    </w:p>
    <w:tbl>
      <w:tblPr>
        <w:tblStyle w:val="4"/>
        <w:tblW w:w="9758"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9758" w:type="dxa"/>
          </w:tcPr>
          <w:p>
            <w:pPr>
              <w:widowControl w:val="0"/>
              <w:numPr>
                <w:ilvl w:val="0"/>
                <w:numId w:val="0"/>
              </w:numPr>
              <w:overflowPunct w:val="0"/>
              <w:adjustRightInd w:val="0"/>
              <w:spacing w:beforeLines="0" w:afterLines="0"/>
              <w:jc w:val="both"/>
              <w:textAlignment w:val="baseline"/>
              <w:rPr>
                <w:rFonts w:hint="eastAsia"/>
                <w:b w:val="0"/>
                <w:bCs w:val="0"/>
                <w:color w:val="auto"/>
                <w:sz w:val="24"/>
                <w:szCs w:val="24"/>
                <w:vertAlign w:val="baseline"/>
                <w:lang w:val="en-US" w:eastAsia="ja-JP"/>
              </w:rPr>
            </w:pPr>
            <w:r>
              <w:rPr>
                <w:rFonts w:hint="eastAsia"/>
                <w:b w:val="0"/>
                <w:bCs w:val="0"/>
                <w:color w:val="auto"/>
                <w:sz w:val="24"/>
                <w:szCs w:val="24"/>
                <w:lang w:val="en-US" w:eastAsia="ja-JP"/>
              </w:rPr>
              <w:t>　</w:t>
            </w:r>
          </w:p>
        </w:tc>
      </w:tr>
    </w:tbl>
    <w:p>
      <w:pPr>
        <w:widowControl w:val="0"/>
        <w:numPr>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2"/>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健康・環境衛生面について</w:t>
      </w: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　①配慮すべきことについてお答えください。</w:t>
      </w:r>
    </w:p>
    <w:p>
      <w:pPr>
        <w:widowControl w:val="0"/>
        <w:numPr>
          <w:ilvl w:val="0"/>
          <w:numId w:val="0"/>
        </w:numPr>
        <w:overflowPunct w:val="0"/>
        <w:adjustRightInd w:val="0"/>
        <w:spacing w:beforeLines="0" w:afterLines="0"/>
        <w:ind w:firstLine="48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□ソーシャルディスタンス　　□PCR検査　　□情報の提供　　□その他　</w:t>
      </w:r>
    </w:p>
    <w:p>
      <w:pPr>
        <w:widowControl w:val="0"/>
        <w:numPr>
          <w:ilvl w:val="0"/>
          <w:numId w:val="0"/>
        </w:numPr>
        <w:overflowPunct w:val="0"/>
        <w:adjustRightInd w:val="0"/>
        <w:spacing w:beforeLines="0" w:afterLines="0"/>
        <w:ind w:firstLine="48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　　</w:t>
      </w: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　②配慮すべき内容をお書きください。　　　　　　　　　　　　　　　　　　　　　　　　　　　</w:t>
      </w:r>
    </w:p>
    <w:tbl>
      <w:tblPr>
        <w:tblStyle w:val="4"/>
        <w:tblW w:w="9758"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758" w:type="dxa"/>
          </w:tcPr>
          <w:p>
            <w:pPr>
              <w:widowControl w:val="0"/>
              <w:numPr>
                <w:ilvl w:val="0"/>
                <w:numId w:val="0"/>
              </w:numPr>
              <w:overflowPunct w:val="0"/>
              <w:adjustRightInd w:val="0"/>
              <w:spacing w:beforeLines="0" w:afterLines="0"/>
              <w:jc w:val="both"/>
              <w:textAlignment w:val="baseline"/>
              <w:rPr>
                <w:rFonts w:hint="eastAsia"/>
                <w:b w:val="0"/>
                <w:bCs w:val="0"/>
                <w:color w:val="auto"/>
                <w:sz w:val="24"/>
                <w:szCs w:val="24"/>
                <w:vertAlign w:val="baseline"/>
                <w:lang w:val="en-US" w:eastAsia="ja-JP"/>
              </w:rPr>
            </w:pPr>
          </w:p>
        </w:tc>
      </w:tr>
    </w:tbl>
    <w:p>
      <w:pPr>
        <w:widowControl w:val="0"/>
        <w:numPr>
          <w:ilvl w:val="0"/>
          <w:numId w:val="0"/>
        </w:numPr>
        <w:overflowPunct w:val="0"/>
        <w:adjustRightInd w:val="0"/>
        <w:spacing w:beforeLines="0" w:afterLines="0"/>
        <w:ind w:firstLine="48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７．新型コロナウイルス対策に対するご意見、市への要望等お書き下さい。</w:t>
      </w:r>
    </w:p>
    <w:tbl>
      <w:tblPr>
        <w:tblStyle w:val="4"/>
        <w:tblW w:w="9773"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773" w:type="dxa"/>
          </w:tcPr>
          <w:p>
            <w:pPr>
              <w:widowControl w:val="0"/>
              <w:numPr>
                <w:ilvl w:val="0"/>
                <w:numId w:val="0"/>
              </w:numPr>
              <w:overflowPunct w:val="0"/>
              <w:adjustRightInd w:val="0"/>
              <w:spacing w:beforeLines="0" w:afterLines="0"/>
              <w:jc w:val="both"/>
              <w:textAlignment w:val="baseline"/>
              <w:rPr>
                <w:rFonts w:hint="eastAsia"/>
                <w:b w:val="0"/>
                <w:bCs w:val="0"/>
                <w:color w:val="auto"/>
                <w:sz w:val="24"/>
                <w:szCs w:val="24"/>
                <w:vertAlign w:val="baseline"/>
                <w:lang w:val="en-US" w:eastAsia="ja-JP"/>
              </w:rPr>
            </w:pPr>
          </w:p>
        </w:tc>
      </w:tr>
    </w:tbl>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　　　　　　　　　　　　　　　　　　　　　　　　　　　　　　　</w:t>
      </w: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ascii="富士ポップＰ" w:hAnsi="富士ポップＰ" w:eastAsia="富士ポップＰ" w:cs="富士ポップＰ"/>
          <w:b w:val="0"/>
          <w:bCs w:val="0"/>
          <w:color w:val="auto"/>
          <w:sz w:val="32"/>
          <w:szCs w:val="32"/>
          <w:lang w:val="en-US" w:eastAsia="ja-JP"/>
        </w:rPr>
        <w:t>【保護者・市民の方】　</w:t>
      </w:r>
      <w:r>
        <w:rPr>
          <w:rFonts w:hint="eastAsia" w:ascii="富士ポップＰ" w:hAnsi="富士ポップＰ" w:eastAsia="富士ポップＰ" w:cs="富士ポップＰ"/>
          <w:b w:val="0"/>
          <w:bCs w:val="0"/>
          <w:color w:val="auto"/>
          <w:sz w:val="28"/>
          <w:szCs w:val="28"/>
          <w:lang w:val="en-US" w:eastAsia="ja-JP"/>
        </w:rPr>
        <w:t>　　</w:t>
      </w:r>
    </w:p>
    <w:p>
      <w:pPr>
        <w:numPr>
          <w:ilvl w:val="0"/>
          <w:numId w:val="3"/>
        </w:numPr>
        <w:rPr>
          <w:rFonts w:hint="eastAsia"/>
          <w:b w:val="0"/>
          <w:bCs w:val="0"/>
          <w:color w:val="auto"/>
          <w:sz w:val="24"/>
          <w:szCs w:val="24"/>
          <w:lang w:val="en-US" w:eastAsia="ja-JP"/>
        </w:rPr>
      </w:pPr>
      <w:r>
        <w:rPr>
          <w:rFonts w:hint="eastAsia"/>
          <w:b w:val="0"/>
          <w:bCs w:val="0"/>
          <w:color w:val="auto"/>
          <w:sz w:val="24"/>
          <w:szCs w:val="24"/>
          <w:lang w:val="en-US" w:eastAsia="ja-JP"/>
        </w:rPr>
        <w:t>お子さんの学年</w:t>
      </w:r>
    </w:p>
    <w:p>
      <w:pPr>
        <w:numPr>
          <w:ilvl w:val="0"/>
          <w:numId w:val="0"/>
        </w:numPr>
        <w:ind w:firstLine="480"/>
        <w:rPr>
          <w:rFonts w:hint="eastAsia"/>
          <w:b w:val="0"/>
          <w:bCs w:val="0"/>
          <w:color w:val="auto"/>
          <w:sz w:val="24"/>
          <w:szCs w:val="24"/>
          <w:lang w:val="en-US" w:eastAsia="ja-JP"/>
        </w:rPr>
      </w:pPr>
      <w:r>
        <w:rPr>
          <w:rFonts w:hint="eastAsia"/>
          <w:b w:val="0"/>
          <w:bCs w:val="0"/>
          <w:color w:val="auto"/>
          <w:sz w:val="24"/>
          <w:szCs w:val="24"/>
          <w:lang w:val="en-US" w:eastAsia="ja-JP"/>
        </w:rPr>
        <w:t>□小学校　　□中学校</w:t>
      </w:r>
    </w:p>
    <w:p>
      <w:pPr>
        <w:numPr>
          <w:ilvl w:val="0"/>
          <w:numId w:val="0"/>
        </w:numPr>
        <w:ind w:firstLine="480"/>
        <w:rPr>
          <w:rFonts w:hint="eastAsia"/>
          <w:b w:val="0"/>
          <w:bCs w:val="0"/>
          <w:color w:val="auto"/>
          <w:sz w:val="24"/>
          <w:szCs w:val="24"/>
          <w:lang w:val="en-US" w:eastAsia="ja-JP"/>
        </w:rPr>
      </w:pPr>
    </w:p>
    <w:p>
      <w:pPr>
        <w:numPr>
          <w:ilvl w:val="0"/>
          <w:numId w:val="3"/>
        </w:numPr>
        <w:rPr>
          <w:rFonts w:hint="eastAsia"/>
          <w:b w:val="0"/>
          <w:bCs w:val="0"/>
          <w:color w:val="auto"/>
          <w:sz w:val="24"/>
          <w:szCs w:val="24"/>
          <w:lang w:val="en-US" w:eastAsia="ja-JP"/>
        </w:rPr>
      </w:pPr>
      <w:r>
        <w:rPr>
          <w:rFonts w:hint="eastAsia"/>
          <w:b w:val="0"/>
          <w:bCs w:val="0"/>
          <w:color w:val="auto"/>
          <w:sz w:val="24"/>
          <w:szCs w:val="24"/>
          <w:lang w:val="en-US" w:eastAsia="ja-JP"/>
        </w:rPr>
        <w:t>お子さんのことで心配なこと</w:t>
      </w: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　①心配事</w:t>
      </w:r>
    </w:p>
    <w:p>
      <w:pPr>
        <w:numPr>
          <w:ilvl w:val="0"/>
          <w:numId w:val="0"/>
        </w:numPr>
        <w:ind w:firstLine="481"/>
        <w:rPr>
          <w:rFonts w:hint="eastAsia"/>
          <w:b w:val="0"/>
          <w:bCs w:val="0"/>
          <w:color w:val="auto"/>
          <w:sz w:val="24"/>
          <w:szCs w:val="24"/>
          <w:lang w:val="en-US" w:eastAsia="ja-JP"/>
        </w:rPr>
      </w:pPr>
      <w:r>
        <w:rPr>
          <w:rFonts w:hint="eastAsia"/>
          <w:b w:val="0"/>
          <w:bCs w:val="0"/>
          <w:color w:val="auto"/>
          <w:sz w:val="24"/>
          <w:szCs w:val="24"/>
          <w:lang w:val="en-US" w:eastAsia="ja-JP"/>
        </w:rPr>
        <w:t>□ある　　□ない</w:t>
      </w:r>
    </w:p>
    <w:p>
      <w:pPr>
        <w:numPr>
          <w:ilvl w:val="0"/>
          <w:numId w:val="0"/>
        </w:numPr>
        <w:ind w:firstLine="481"/>
        <w:rPr>
          <w:rFonts w:hint="eastAsia"/>
          <w:b w:val="0"/>
          <w:bCs w:val="0"/>
          <w:color w:val="auto"/>
          <w:sz w:val="24"/>
          <w:szCs w:val="24"/>
          <w:lang w:val="en-US" w:eastAsia="ja-JP"/>
        </w:rPr>
      </w:pP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　②どんな心配ですか</w:t>
      </w:r>
    </w:p>
    <w:p>
      <w:pPr>
        <w:numPr>
          <w:ilvl w:val="0"/>
          <w:numId w:val="0"/>
        </w:numPr>
        <w:ind w:firstLine="480"/>
        <w:rPr>
          <w:rFonts w:hint="eastAsia"/>
          <w:b w:val="0"/>
          <w:bCs w:val="0"/>
          <w:color w:val="auto"/>
          <w:sz w:val="24"/>
          <w:szCs w:val="24"/>
          <w:lang w:val="en-US" w:eastAsia="ja-JP"/>
        </w:rPr>
      </w:pPr>
      <w:r>
        <w:rPr>
          <w:rFonts w:hint="eastAsia"/>
          <w:b w:val="0"/>
          <w:bCs w:val="0"/>
          <w:color w:val="auto"/>
          <w:sz w:val="24"/>
          <w:szCs w:val="24"/>
          <w:lang w:val="en-US" w:eastAsia="ja-JP"/>
        </w:rPr>
        <w:t>□教育内容　　□生活　　□その他</w:t>
      </w:r>
    </w:p>
    <w:p>
      <w:pPr>
        <w:numPr>
          <w:ilvl w:val="0"/>
          <w:numId w:val="0"/>
        </w:numPr>
        <w:ind w:firstLine="480"/>
        <w:rPr>
          <w:rFonts w:hint="eastAsia"/>
          <w:b w:val="0"/>
          <w:bCs w:val="0"/>
          <w:color w:val="auto"/>
          <w:sz w:val="24"/>
          <w:szCs w:val="24"/>
          <w:lang w:val="en-US" w:eastAsia="ja-JP"/>
        </w:rPr>
      </w:pPr>
    </w:p>
    <w:p>
      <w:pPr>
        <w:numPr>
          <w:ilvl w:val="0"/>
          <w:numId w:val="0"/>
        </w:numPr>
        <w:rPr>
          <w:rFonts w:hint="eastAsia"/>
          <w:b w:val="0"/>
          <w:bCs w:val="0"/>
          <w:color w:val="auto"/>
          <w:sz w:val="24"/>
          <w:szCs w:val="24"/>
          <w:lang w:val="en-US" w:eastAsia="ja-JP"/>
        </w:rPr>
      </w:pPr>
      <w:r>
        <w:rPr>
          <w:rFonts w:hint="eastAsia"/>
          <w:b w:val="0"/>
          <w:bCs w:val="0"/>
          <w:color w:val="auto"/>
          <w:sz w:val="24"/>
          <w:szCs w:val="24"/>
          <w:lang w:val="en-US" w:eastAsia="ja-JP"/>
        </w:rPr>
        <w:t>　③心配事をお書きください。</w:t>
      </w:r>
    </w:p>
    <w:tbl>
      <w:tblPr>
        <w:tblStyle w:val="4"/>
        <w:tblpPr w:leftFromText="180" w:rightFromText="180" w:vertAnchor="text" w:horzAnchor="page" w:tblpX="1020" w:tblpY="132"/>
        <w:tblOverlap w:val="never"/>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9832" w:type="dxa"/>
          </w:tcPr>
          <w:p>
            <w:pPr>
              <w:widowControl w:val="0"/>
              <w:numPr>
                <w:ilvl w:val="0"/>
                <w:numId w:val="0"/>
              </w:numPr>
              <w:overflowPunct w:val="0"/>
              <w:adjustRightInd w:val="0"/>
              <w:spacing w:beforeLines="0" w:afterLines="0"/>
              <w:jc w:val="both"/>
              <w:textAlignment w:val="baseline"/>
              <w:rPr>
                <w:rFonts w:hint="eastAsia"/>
                <w:b w:val="0"/>
                <w:bCs w:val="0"/>
                <w:color w:val="auto"/>
                <w:sz w:val="24"/>
                <w:szCs w:val="24"/>
                <w:vertAlign w:val="baseline"/>
                <w:lang w:val="en-US" w:eastAsia="ja-JP"/>
              </w:rPr>
            </w:pPr>
          </w:p>
        </w:tc>
      </w:tr>
    </w:tbl>
    <w:p>
      <w:pPr>
        <w:numPr>
          <w:ilvl w:val="0"/>
          <w:numId w:val="0"/>
        </w:numPr>
        <w:rPr>
          <w:rFonts w:hint="eastAsia"/>
          <w:b w:val="0"/>
          <w:bCs w:val="0"/>
          <w:color w:val="auto"/>
          <w:sz w:val="24"/>
          <w:szCs w:val="24"/>
          <w:lang w:val="en-US" w:eastAsia="ja-JP"/>
        </w:rPr>
      </w:pPr>
    </w:p>
    <w:p>
      <w:pPr>
        <w:numPr>
          <w:ilvl w:val="0"/>
          <w:numId w:val="0"/>
        </w:numPr>
        <w:rPr>
          <w:rFonts w:hint="eastAsia"/>
          <w:b w:val="0"/>
          <w:bCs w:val="0"/>
          <w:color w:val="auto"/>
          <w:sz w:val="24"/>
          <w:szCs w:val="24"/>
          <w:lang w:val="en-US" w:eastAsia="ja-JP"/>
        </w:rPr>
      </w:pPr>
      <w:bookmarkStart w:id="0" w:name="_GoBack"/>
      <w:bookmarkEnd w:id="0"/>
      <w:r>
        <w:rPr>
          <w:rFonts w:hint="eastAsia"/>
          <w:b w:val="0"/>
          <w:bCs w:val="0"/>
          <w:color w:val="auto"/>
          <w:sz w:val="24"/>
          <w:szCs w:val="24"/>
          <w:lang w:val="en-US" w:eastAsia="ja-JP"/>
        </w:rPr>
        <w:t>３．新型コロナウイルス症に対しての瀬戸市及び学校の対応についての要望</w:t>
      </w:r>
    </w:p>
    <w:tbl>
      <w:tblPr>
        <w:tblStyle w:val="4"/>
        <w:tblpPr w:leftFromText="180" w:rightFromText="180" w:vertAnchor="text" w:horzAnchor="page" w:tblpX="960" w:tblpY="117"/>
        <w:tblOverlap w:val="never"/>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9715" w:type="dxa"/>
          </w:tcPr>
          <w:p>
            <w:pPr>
              <w:widowControl w:val="0"/>
              <w:numPr>
                <w:ilvl w:val="0"/>
                <w:numId w:val="0"/>
              </w:numPr>
              <w:overflowPunct w:val="0"/>
              <w:adjustRightInd w:val="0"/>
              <w:spacing w:beforeLines="0" w:afterLines="0"/>
              <w:jc w:val="both"/>
              <w:textAlignment w:val="baseline"/>
              <w:rPr>
                <w:rFonts w:hint="eastAsia"/>
                <w:b w:val="0"/>
                <w:bCs w:val="0"/>
                <w:color w:val="auto"/>
                <w:sz w:val="24"/>
                <w:szCs w:val="24"/>
                <w:vertAlign w:val="baseline"/>
                <w:lang w:val="en-US" w:eastAsia="ja-JP"/>
              </w:rPr>
            </w:pPr>
          </w:p>
        </w:tc>
      </w:tr>
    </w:tbl>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t>ありがとうございました。　</w:t>
      </w:r>
    </w:p>
    <w:p>
      <w:pPr>
        <w:widowControl w:val="0"/>
        <w:numPr>
          <w:ilvl w:val="0"/>
          <w:numId w:val="0"/>
        </w:numPr>
        <w:overflowPunct w:val="0"/>
        <w:adjustRightInd w:val="0"/>
        <w:spacing w:beforeLines="0" w:afterLines="0"/>
        <w:jc w:val="both"/>
        <w:textAlignment w:val="baseline"/>
        <w:rPr>
          <w:rFonts w:hint="eastAsia"/>
          <w:b w:val="0"/>
          <w:bCs w:val="0"/>
          <w:color w:val="auto"/>
          <w:sz w:val="24"/>
          <w:szCs w:val="24"/>
          <w:lang w:val="en-US" w:eastAsia="ja-JP"/>
        </w:rPr>
      </w:pPr>
      <w:r>
        <w:rPr>
          <w:rFonts w:hint="eastAsia"/>
          <w:b w:val="0"/>
          <w:bCs w:val="0"/>
          <w:color w:val="auto"/>
          <w:sz w:val="24"/>
          <w:szCs w:val="24"/>
          <w:lang w:val="en-US" w:eastAsia="ja-JP"/>
        </w:rPr>
        <w:drawing>
          <wp:anchor distT="0" distB="0" distL="114300" distR="114300" simplePos="0" relativeHeight="251658240" behindDoc="1" locked="0" layoutInCell="1" allowOverlap="1">
            <wp:simplePos x="0" y="0"/>
            <wp:positionH relativeFrom="column">
              <wp:posOffset>185420</wp:posOffset>
            </wp:positionH>
            <wp:positionV relativeFrom="paragraph">
              <wp:posOffset>167005</wp:posOffset>
            </wp:positionV>
            <wp:extent cx="646430" cy="644525"/>
            <wp:effectExtent l="0" t="0" r="1270" b="3175"/>
            <wp:wrapTight wrapText="bothSides">
              <wp:wrapPolygon>
                <wp:start x="0" y="0"/>
                <wp:lineTo x="0" y="21068"/>
                <wp:lineTo x="21006" y="21068"/>
                <wp:lineTo x="21006" y="0"/>
                <wp:lineTo x="0" y="0"/>
              </wp:wrapPolygon>
            </wp:wrapTight>
            <wp:docPr id="1" name="図形 1" descr="yjimageBXJN5C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yjimageBXJN5C0L"/>
                    <pic:cNvPicPr>
                      <a:picLocks noChangeAspect="1"/>
                    </pic:cNvPicPr>
                  </pic:nvPicPr>
                  <pic:blipFill>
                    <a:blip r:embed="rId4"/>
                    <a:stretch>
                      <a:fillRect/>
                    </a:stretch>
                  </pic:blipFill>
                  <pic:spPr>
                    <a:xfrm>
                      <a:off x="0" y="0"/>
                      <a:ext cx="646430" cy="644525"/>
                    </a:xfrm>
                    <a:prstGeom prst="rect">
                      <a:avLst/>
                    </a:prstGeom>
                  </pic:spPr>
                </pic:pic>
              </a:graphicData>
            </a:graphic>
          </wp:anchor>
        </w:drawing>
      </w:r>
    </w:p>
    <w:p>
      <w:pPr>
        <w:suppressAutoHyphens/>
        <w:jc w:val="right"/>
        <w:rPr>
          <w:rFonts w:hint="default" w:eastAsia="Times New Roman"/>
          <w:b w:val="0"/>
          <w:bCs w:val="0"/>
          <w:color w:val="auto"/>
          <w:spacing w:val="2"/>
          <w:sz w:val="24"/>
          <w:szCs w:val="24"/>
          <w:lang w:val="en-US"/>
        </w:rPr>
      </w:pPr>
      <w:r>
        <w:rPr>
          <w:rFonts w:hint="eastAsia" w:ascii="ＭＳ 明朝" w:hAnsi="ＭＳ 明朝" w:eastAsia="ＭＳ 明朝"/>
          <w:b w:val="0"/>
          <w:bCs w:val="0"/>
          <w:color w:val="auto"/>
          <w:spacing w:val="-4"/>
          <w:sz w:val="24"/>
          <w:szCs w:val="24"/>
          <w:lang w:val="ja"/>
        </w:rPr>
        <w:t>〈連絡先〉</w:t>
      </w:r>
      <w:r>
        <w:rPr>
          <w:rFonts w:hint="eastAsia"/>
          <w:b w:val="0"/>
          <w:bCs w:val="0"/>
          <w:color w:val="auto"/>
          <w:sz w:val="24"/>
          <w:szCs w:val="24"/>
          <w:lang w:val="en-US" w:eastAsia="ja-JP"/>
        </w:rPr>
        <w:t>甲斐雄彦　</w:t>
      </w:r>
      <w:r>
        <w:rPr>
          <w:rFonts w:hint="eastAsia" w:ascii="ＭＳ 明朝" w:hAnsi="ＭＳ 明朝" w:eastAsia="ＭＳ 明朝"/>
          <w:b w:val="0"/>
          <w:bCs w:val="0"/>
          <w:color w:val="auto"/>
          <w:spacing w:val="-4"/>
          <w:sz w:val="24"/>
          <w:szCs w:val="24"/>
          <w:lang w:val="ja"/>
        </w:rPr>
        <w:t>瀬戸市八幡町</w:t>
      </w:r>
      <w:r>
        <w:rPr>
          <w:rFonts w:hint="default" w:ascii="Century" w:hAnsi="Century" w:eastAsia="Century"/>
          <w:b w:val="0"/>
          <w:bCs w:val="0"/>
          <w:color w:val="auto"/>
          <w:spacing w:val="-4"/>
          <w:sz w:val="24"/>
          <w:szCs w:val="24"/>
          <w:lang w:val="en-US"/>
        </w:rPr>
        <w:t>455</w:t>
      </w:r>
      <w:r>
        <w:rPr>
          <w:rFonts w:hint="eastAsia" w:ascii="ＭＳ 明朝" w:hAnsi="ＭＳ 明朝" w:eastAsia="ＭＳ 明朝"/>
          <w:b w:val="0"/>
          <w:bCs w:val="0"/>
          <w:color w:val="auto"/>
          <w:spacing w:val="-4"/>
          <w:sz w:val="24"/>
          <w:szCs w:val="24"/>
          <w:lang w:val="ja"/>
        </w:rPr>
        <w:t>番地</w:t>
      </w:r>
    </w:p>
    <w:p>
      <w:pPr>
        <w:suppressAutoHyphens/>
        <w:jc w:val="right"/>
        <w:rPr>
          <w:rFonts w:hint="default" w:eastAsia="Times New Roman"/>
          <w:b w:val="0"/>
          <w:bCs w:val="0"/>
          <w:color w:val="auto"/>
          <w:spacing w:val="2"/>
          <w:sz w:val="24"/>
          <w:szCs w:val="24"/>
          <w:lang w:val="en-US"/>
        </w:rPr>
      </w:pPr>
      <w:r>
        <w:rPr>
          <w:rFonts w:hint="eastAsia" w:ascii="ＭＳ 明朝" w:hAnsi="ＭＳ 明朝" w:eastAsia="ＭＳ 明朝"/>
          <w:b w:val="0"/>
          <w:bCs w:val="0"/>
          <w:color w:val="auto"/>
          <w:spacing w:val="-4"/>
          <w:sz w:val="24"/>
          <w:szCs w:val="24"/>
          <w:lang w:val="ja"/>
        </w:rPr>
        <w:t>　幡山東小学校気付</w:t>
      </w:r>
    </w:p>
    <w:p>
      <w:pPr>
        <w:suppressAutoHyphens/>
        <w:jc w:val="right"/>
        <w:rPr>
          <w:rFonts w:hint="eastAsia"/>
          <w:sz w:val="24"/>
          <w:szCs w:val="24"/>
          <w:lang w:val="en-US" w:eastAsia="ja-JP"/>
        </w:rPr>
      </w:pPr>
      <w:r>
        <w:rPr>
          <w:rFonts w:hint="default" w:ascii="Century" w:hAnsi="Century" w:eastAsia="Century"/>
          <w:b w:val="0"/>
          <w:bCs w:val="0"/>
          <w:color w:val="auto"/>
          <w:spacing w:val="-4"/>
          <w:sz w:val="24"/>
          <w:szCs w:val="24"/>
          <w:lang w:val="en-US"/>
        </w:rPr>
        <w:t>TEL056</w:t>
      </w:r>
      <w:r>
        <w:rPr>
          <w:rFonts w:hint="default" w:ascii="Century" w:hAnsi="Century" w:eastAsia="Century"/>
          <w:spacing w:val="-4"/>
          <w:sz w:val="24"/>
          <w:szCs w:val="24"/>
          <w:lang w:val="en-US"/>
        </w:rPr>
        <w:t>1-82-4404</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江戸勘亭流Ｐ">
    <w:panose1 w:val="03000A00000000000000"/>
    <w:charset w:val="80"/>
    <w:family w:val="auto"/>
    <w:pitch w:val="default"/>
    <w:sig w:usb0="00000001" w:usb1="08070000" w:usb2="00000010" w:usb3="00000000" w:csb0="00020000" w:csb1="00000000"/>
  </w:font>
  <w:font w:name="富士ポップＰ">
    <w:panose1 w:val="040F0700000000000000"/>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4B8B1"/>
    <w:multiLevelType w:val="singleLevel"/>
    <w:tmpl w:val="6014B8B1"/>
    <w:lvl w:ilvl="0" w:tentative="0">
      <w:start w:val="1"/>
      <w:numFmt w:val="decimalFullWidth"/>
      <w:suff w:val="nothing"/>
      <w:lvlText w:val="%1．"/>
      <w:lvlJc w:val="left"/>
    </w:lvl>
  </w:abstractNum>
  <w:abstractNum w:abstractNumId="1">
    <w:nsid w:val="601B4303"/>
    <w:multiLevelType w:val="singleLevel"/>
    <w:tmpl w:val="601B4303"/>
    <w:lvl w:ilvl="0" w:tentative="0">
      <w:start w:val="1"/>
      <w:numFmt w:val="decimalFullWidth"/>
      <w:suff w:val="nothing"/>
      <w:lvlText w:val="%1．"/>
      <w:lvlJc w:val="left"/>
    </w:lvl>
  </w:abstractNum>
  <w:abstractNum w:abstractNumId="2">
    <w:nsid w:val="601B4D8F"/>
    <w:multiLevelType w:val="singleLevel"/>
    <w:tmpl w:val="601B4D8F"/>
    <w:lvl w:ilvl="0" w:tentative="0">
      <w:start w:val="6"/>
      <w:numFmt w:val="decimalFullWidth"/>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91ECF"/>
    <w:rsid w:val="04E94B91"/>
    <w:rsid w:val="0E142EF5"/>
    <w:rsid w:val="11B6356C"/>
    <w:rsid w:val="143E405E"/>
    <w:rsid w:val="1C9C2C6F"/>
    <w:rsid w:val="1DAB66AF"/>
    <w:rsid w:val="1F946DC3"/>
    <w:rsid w:val="23E30434"/>
    <w:rsid w:val="285123F5"/>
    <w:rsid w:val="291447DC"/>
    <w:rsid w:val="36021838"/>
    <w:rsid w:val="36966E25"/>
    <w:rsid w:val="3B426AE6"/>
    <w:rsid w:val="3DC54D92"/>
    <w:rsid w:val="3EAF0B5D"/>
    <w:rsid w:val="3F160D74"/>
    <w:rsid w:val="40885AC7"/>
    <w:rsid w:val="41C354E3"/>
    <w:rsid w:val="44E23749"/>
    <w:rsid w:val="4710788B"/>
    <w:rsid w:val="47EA2B18"/>
    <w:rsid w:val="48510B6F"/>
    <w:rsid w:val="4A743E25"/>
    <w:rsid w:val="537A23E8"/>
    <w:rsid w:val="5AEF732A"/>
    <w:rsid w:val="6A46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spacing w:beforeLines="0" w:afterLines="0"/>
      <w:jc w:val="both"/>
      <w:textAlignment w:val="baseline"/>
    </w:pPr>
    <w:rPr>
      <w:rFonts w:hint="eastAsia" w:ascii="ＭＳ 明朝" w:hAnsi="ＭＳ 明朝" w:eastAsia="ＭＳ 明朝" w:cs="Times New Roman"/>
      <w:color w:val="000000"/>
      <w:sz w:val="18"/>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No Spacing"/>
    <w:qFormat/>
    <w:uiPriority w:val="1"/>
    <w:pPr>
      <w:widowControl w:val="0"/>
      <w:jc w:val="both"/>
    </w:pPr>
    <w:rPr>
      <w:rFonts w:asciiTheme="minorHAnsi" w:hAnsiTheme="minorHAnsi" w:eastAsiaTheme="minorEastAsia" w:cstheme="minorBidi"/>
      <w:kern w:val="2"/>
      <w:sz w:val="21"/>
      <w:szCs w:val="22"/>
      <w:lang w:val="en-US" w:eastAsia="ja-JP"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2020-03-05T09:27:00Z</dcterms:created>
  <dc:creator>user</dc:creator>
  <cp:lastModifiedBy>user</cp:lastModifiedBy>
  <cp:lastPrinted>2021-01-30T02:14:00Z</cp:lastPrinted>
  <dcterms:modified xsi:type="dcterms:W3CDTF">2021-02-04T01:37:20Z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